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BF" w:rsidRDefault="00A118BF">
      <w:pPr>
        <w:spacing w:before="2"/>
        <w:rPr>
          <w:sz w:val="2"/>
        </w:rPr>
      </w:pPr>
    </w:p>
    <w:tbl>
      <w:tblPr>
        <w:tblStyle w:val="TableNormal"/>
        <w:tblW w:w="0" w:type="auto"/>
        <w:tblInd w:w="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936"/>
        <w:gridCol w:w="5281"/>
        <w:gridCol w:w="1723"/>
        <w:gridCol w:w="1594"/>
        <w:gridCol w:w="1593"/>
        <w:gridCol w:w="1596"/>
      </w:tblGrid>
      <w:tr w:rsidR="00A118BF">
        <w:trPr>
          <w:trHeight w:val="664"/>
        </w:trPr>
        <w:tc>
          <w:tcPr>
            <w:tcW w:w="15647" w:type="dxa"/>
            <w:gridSpan w:val="7"/>
            <w:shd w:val="clear" w:color="auto" w:fill="D9DFF0"/>
          </w:tcPr>
          <w:p w:rsidR="00A118BF" w:rsidRDefault="002C4BC7">
            <w:pPr>
              <w:pStyle w:val="TableParagraph"/>
              <w:spacing w:before="71"/>
              <w:ind w:left="2894"/>
              <w:rPr>
                <w:b/>
                <w:sz w:val="28"/>
              </w:rPr>
            </w:pPr>
            <w:r>
              <w:rPr>
                <w:b/>
                <w:sz w:val="28"/>
              </w:rPr>
              <w:t>KİLİS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ARALIK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ÜNİVERSİTESİ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RİSK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BELİRLEME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DEĞERLENDİRME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A118BF">
        <w:trPr>
          <w:trHeight w:val="853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11787" w:type="dxa"/>
            <w:gridSpan w:val="5"/>
          </w:tcPr>
          <w:p w:rsidR="00A118BF" w:rsidRDefault="00EC10BF">
            <w:pPr>
              <w:pStyle w:val="TableParagraph"/>
              <w:spacing w:line="303" w:lineRule="exact"/>
              <w:ind w:left="8"/>
              <w:rPr>
                <w:sz w:val="27"/>
              </w:rPr>
            </w:pPr>
            <w:r>
              <w:rPr>
                <w:sz w:val="27"/>
              </w:rPr>
              <w:t>BÜYÜK VERİ YÖNETİM OFİSİ KOORDİNATÖRLÜĞÜ</w:t>
            </w:r>
          </w:p>
        </w:tc>
      </w:tr>
      <w:tr w:rsidR="00A118BF">
        <w:trPr>
          <w:trHeight w:val="1158"/>
        </w:trPr>
        <w:tc>
          <w:tcPr>
            <w:tcW w:w="3860" w:type="dxa"/>
            <w:gridSpan w:val="2"/>
          </w:tcPr>
          <w:p w:rsidR="00A118BF" w:rsidRDefault="00A118BF">
            <w:pPr>
              <w:pStyle w:val="TableParagraph"/>
              <w:spacing w:before="6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STRATEJİK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AMAÇ</w:t>
            </w:r>
          </w:p>
        </w:tc>
        <w:tc>
          <w:tcPr>
            <w:tcW w:w="11787" w:type="dxa"/>
            <w:gridSpan w:val="5"/>
          </w:tcPr>
          <w:p w:rsidR="00A118BF" w:rsidRDefault="00EC10BF">
            <w:pPr>
              <w:pStyle w:val="TableParagraph"/>
              <w:spacing w:before="44" w:line="259" w:lineRule="auto"/>
              <w:ind w:left="47" w:right="677"/>
              <w:jc w:val="both"/>
            </w:pPr>
            <w:r>
              <w:t>Üniversitede veri temelli karar alma süreçlerini güçlendirmek, büyük veri yönetimi altyapısını geliştirmek ve dijital dönüşüm süreçlerine katkı sağlamak.</w:t>
            </w:r>
          </w:p>
        </w:tc>
      </w:tr>
      <w:tr w:rsidR="00A118BF">
        <w:trPr>
          <w:trHeight w:val="860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8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STRATEJİK</w:t>
            </w:r>
            <w:r>
              <w:rPr>
                <w:b/>
                <w:spacing w:val="-2"/>
                <w:sz w:val="24"/>
              </w:rPr>
              <w:t xml:space="preserve"> HEDEF</w:t>
            </w:r>
          </w:p>
        </w:tc>
        <w:tc>
          <w:tcPr>
            <w:tcW w:w="11787" w:type="dxa"/>
            <w:gridSpan w:val="5"/>
          </w:tcPr>
          <w:p w:rsidR="00A118BF" w:rsidRDefault="00EC10BF">
            <w:pPr>
              <w:pStyle w:val="TableParagraph"/>
              <w:spacing w:before="41"/>
              <w:ind w:left="42"/>
            </w:pPr>
            <w:r>
              <w:t>Üniversite bünyesinde veri toplama, işleme, analiz ve raporlama süreçlerinin etkin ve sürdürülebilir şekilde yürütülmesini sağlamak.</w:t>
            </w:r>
          </w:p>
        </w:tc>
      </w:tr>
      <w:tr w:rsidR="00A118BF">
        <w:trPr>
          <w:trHeight w:val="851"/>
        </w:trPr>
        <w:tc>
          <w:tcPr>
            <w:tcW w:w="3860" w:type="dxa"/>
            <w:gridSpan w:val="2"/>
          </w:tcPr>
          <w:p w:rsidR="00A118BF" w:rsidRDefault="002C4BC7">
            <w:pPr>
              <w:pStyle w:val="TableParagraph"/>
              <w:spacing w:before="19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PERFORMANS</w:t>
            </w:r>
            <w:r>
              <w:rPr>
                <w:b/>
                <w:spacing w:val="-2"/>
                <w:sz w:val="24"/>
              </w:rPr>
              <w:t xml:space="preserve"> HEDEFİ</w:t>
            </w:r>
          </w:p>
        </w:tc>
        <w:tc>
          <w:tcPr>
            <w:tcW w:w="11787" w:type="dxa"/>
            <w:gridSpan w:val="5"/>
          </w:tcPr>
          <w:p w:rsidR="00A118BF" w:rsidRDefault="00EC10BF">
            <w:pPr>
              <w:pStyle w:val="TableParagraph"/>
              <w:spacing w:before="250"/>
              <w:ind w:left="47"/>
            </w:pPr>
            <w:r w:rsidRPr="00EC10BF">
              <w:t>Veri yönetimi faaliyetlerinin etkinliğini artırmak ve karar destek mekanizmalarına katkı sağlamak</w:t>
            </w:r>
          </w:p>
        </w:tc>
      </w:tr>
      <w:tr w:rsidR="00A118BF">
        <w:trPr>
          <w:trHeight w:val="1024"/>
        </w:trPr>
        <w:tc>
          <w:tcPr>
            <w:tcW w:w="3860" w:type="dxa"/>
            <w:gridSpan w:val="2"/>
          </w:tcPr>
          <w:p w:rsidR="00A118BF" w:rsidRDefault="00A118BF">
            <w:pPr>
              <w:pStyle w:val="TableParagraph"/>
              <w:spacing w:before="3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2"/>
                <w:sz w:val="24"/>
              </w:rPr>
              <w:t xml:space="preserve"> FAALİYET</w:t>
            </w:r>
          </w:p>
        </w:tc>
        <w:tc>
          <w:tcPr>
            <w:tcW w:w="11787" w:type="dxa"/>
            <w:gridSpan w:val="5"/>
          </w:tcPr>
          <w:p w:rsidR="00A118BF" w:rsidRDefault="00EC10BF">
            <w:pPr>
              <w:pStyle w:val="TableParagraph"/>
              <w:spacing w:before="41"/>
              <w:ind w:left="47"/>
            </w:pPr>
            <w:r w:rsidRPr="00EC10BF">
              <w:t>Büyük veri faaliyetlerinin yürütülmesi ve koordinasyonunun sağlanması.</w:t>
            </w:r>
          </w:p>
        </w:tc>
      </w:tr>
      <w:tr w:rsidR="00A118BF">
        <w:trPr>
          <w:trHeight w:val="1928"/>
        </w:trPr>
        <w:tc>
          <w:tcPr>
            <w:tcW w:w="924" w:type="dxa"/>
            <w:vMerge w:val="restart"/>
            <w:tcBorders>
              <w:bottom w:val="nil"/>
            </w:tcBorders>
          </w:tcPr>
          <w:p w:rsidR="00A118BF" w:rsidRDefault="00A118BF">
            <w:pPr>
              <w:pStyle w:val="TableParagraph"/>
              <w:spacing w:before="1"/>
              <w:rPr>
                <w:sz w:val="3"/>
              </w:rPr>
            </w:pPr>
          </w:p>
          <w:p w:rsidR="00A118BF" w:rsidRDefault="002C4BC7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33191" cy="6858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1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gridSpan w:val="2"/>
          </w:tcPr>
          <w:p w:rsidR="00A118BF" w:rsidRDefault="00A118BF">
            <w:pPr>
              <w:pStyle w:val="TableParagraph"/>
              <w:rPr>
                <w:sz w:val="24"/>
              </w:rPr>
            </w:pPr>
          </w:p>
          <w:p w:rsidR="00A118BF" w:rsidRDefault="00A118BF">
            <w:pPr>
              <w:pStyle w:val="TableParagraph"/>
              <w:spacing w:before="17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</w:t>
            </w:r>
          </w:p>
        </w:tc>
        <w:tc>
          <w:tcPr>
            <w:tcW w:w="1723" w:type="dxa"/>
          </w:tcPr>
          <w:p w:rsidR="00A118BF" w:rsidRDefault="00A118BF">
            <w:pPr>
              <w:pStyle w:val="TableParagraph"/>
              <w:rPr>
                <w:sz w:val="24"/>
              </w:rPr>
            </w:pPr>
          </w:p>
          <w:p w:rsidR="00A118BF" w:rsidRDefault="00A118BF">
            <w:pPr>
              <w:pStyle w:val="TableParagraph"/>
              <w:spacing w:before="178"/>
              <w:rPr>
                <w:sz w:val="24"/>
              </w:rPr>
            </w:pPr>
          </w:p>
          <w:p w:rsidR="00A118BF" w:rsidRDefault="002C4BC7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TÜRÜ</w:t>
            </w:r>
          </w:p>
        </w:tc>
        <w:tc>
          <w:tcPr>
            <w:tcW w:w="1594" w:type="dxa"/>
          </w:tcPr>
          <w:p w:rsidR="00A118BF" w:rsidRDefault="00A118BF">
            <w:pPr>
              <w:pStyle w:val="TableParagraph"/>
              <w:spacing w:before="159"/>
              <w:rPr>
                <w:sz w:val="24"/>
              </w:rPr>
            </w:pPr>
          </w:p>
          <w:p w:rsidR="00A118BF" w:rsidRDefault="002C4BC7">
            <w:pPr>
              <w:pStyle w:val="TableParagraph"/>
              <w:spacing w:line="256" w:lineRule="auto"/>
              <w:ind w:left="257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OLASILIK DEĞERİ </w:t>
            </w:r>
            <w:r>
              <w:rPr>
                <w:b/>
                <w:spacing w:val="-4"/>
                <w:sz w:val="24"/>
              </w:rPr>
              <w:t>(A)</w:t>
            </w:r>
          </w:p>
        </w:tc>
        <w:tc>
          <w:tcPr>
            <w:tcW w:w="1593" w:type="dxa"/>
          </w:tcPr>
          <w:p w:rsidR="00A118BF" w:rsidRDefault="00A118BF">
            <w:pPr>
              <w:pStyle w:val="TableParagraph"/>
              <w:spacing w:before="157"/>
              <w:rPr>
                <w:sz w:val="24"/>
              </w:rPr>
            </w:pPr>
          </w:p>
          <w:p w:rsidR="00A118BF" w:rsidRDefault="002C4BC7">
            <w:pPr>
              <w:pStyle w:val="TableParagraph"/>
              <w:spacing w:line="261" w:lineRule="auto"/>
              <w:ind w:left="333" w:right="285" w:firstLine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ETKİ </w:t>
            </w:r>
            <w:r>
              <w:rPr>
                <w:b/>
                <w:spacing w:val="-2"/>
                <w:sz w:val="24"/>
              </w:rPr>
              <w:t>DEĞERİ</w:t>
            </w:r>
          </w:p>
          <w:p w:rsidR="00A118BF" w:rsidRDefault="002C4BC7">
            <w:pPr>
              <w:pStyle w:val="TableParagraph"/>
              <w:spacing w:line="274" w:lineRule="exact"/>
              <w:ind w:left="6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1596" w:type="dxa"/>
          </w:tcPr>
          <w:p w:rsidR="00A118BF" w:rsidRDefault="002C4BC7">
            <w:pPr>
              <w:pStyle w:val="TableParagraph"/>
              <w:spacing w:before="51" w:line="261" w:lineRule="auto"/>
              <w:ind w:left="92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ÖNEMLİLİK DEĞERİ (RİSK </w:t>
            </w:r>
            <w:r>
              <w:rPr>
                <w:b/>
                <w:sz w:val="24"/>
              </w:rPr>
              <w:t>PUANI) (C):</w:t>
            </w:r>
          </w:p>
          <w:p w:rsidR="00A118BF" w:rsidRDefault="002C4BC7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A*B</w:t>
            </w:r>
          </w:p>
        </w:tc>
      </w:tr>
      <w:tr w:rsidR="00A118BF">
        <w:trPr>
          <w:trHeight w:val="856"/>
        </w:trPr>
        <w:tc>
          <w:tcPr>
            <w:tcW w:w="924" w:type="dxa"/>
            <w:vMerge/>
            <w:tcBorders>
              <w:top w:val="nil"/>
              <w:bottom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</w:tcPr>
          <w:p w:rsidR="00A118BF" w:rsidRDefault="00EC10BF">
            <w:pPr>
              <w:pStyle w:val="TableParagraph"/>
              <w:spacing w:before="42"/>
              <w:ind w:left="45"/>
              <w:rPr>
                <w:sz w:val="24"/>
              </w:rPr>
            </w:pPr>
            <w:r w:rsidRPr="00EC10BF">
              <w:rPr>
                <w:sz w:val="24"/>
              </w:rPr>
              <w:t>Veri güvenliği ve gizliliğine ilişkin ihlallerin meydana gelmesi</w:t>
            </w:r>
          </w:p>
        </w:tc>
        <w:tc>
          <w:tcPr>
            <w:tcW w:w="1723" w:type="dxa"/>
          </w:tcPr>
          <w:p w:rsidR="00A118BF" w:rsidRDefault="002C4BC7">
            <w:pPr>
              <w:pStyle w:val="TableParagraph"/>
              <w:spacing w:before="186"/>
              <w:ind w:left="61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İçi</w:t>
            </w:r>
            <w:r w:rsidR="00EC10BF">
              <w:rPr>
                <w:spacing w:val="-5"/>
                <w:sz w:val="24"/>
              </w:rPr>
              <w:t xml:space="preserve"> ve Kurum Dışı</w:t>
            </w:r>
          </w:p>
        </w:tc>
        <w:tc>
          <w:tcPr>
            <w:tcW w:w="1594" w:type="dxa"/>
          </w:tcPr>
          <w:p w:rsidR="00A118BF" w:rsidRDefault="00EC10BF">
            <w:pPr>
              <w:pStyle w:val="TableParagraph"/>
              <w:spacing w:before="186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3" w:type="dxa"/>
          </w:tcPr>
          <w:p w:rsidR="00A118BF" w:rsidRDefault="00EC10BF">
            <w:pPr>
              <w:pStyle w:val="TableParagraph"/>
              <w:spacing w:before="186"/>
              <w:ind w:left="5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596" w:type="dxa"/>
          </w:tcPr>
          <w:p w:rsidR="00A118BF" w:rsidRDefault="00EC10BF">
            <w:pPr>
              <w:pStyle w:val="TableParagraph"/>
              <w:spacing w:before="186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</w:tbl>
    <w:p w:rsidR="00A118BF" w:rsidRDefault="00A118BF">
      <w:pPr>
        <w:pStyle w:val="TableParagraph"/>
        <w:jc w:val="center"/>
        <w:rPr>
          <w:sz w:val="24"/>
        </w:rPr>
        <w:sectPr w:rsidR="00A118BF">
          <w:type w:val="continuous"/>
          <w:pgSz w:w="16850" w:h="11920" w:orient="landscape"/>
          <w:pgMar w:top="1320" w:right="283" w:bottom="280" w:left="141" w:header="708" w:footer="708" w:gutter="0"/>
          <w:cols w:space="708"/>
        </w:sectPr>
      </w:pPr>
    </w:p>
    <w:p w:rsidR="00A118BF" w:rsidRDefault="00A118BF">
      <w:pPr>
        <w:spacing w:before="5"/>
        <w:rPr>
          <w:sz w:val="2"/>
        </w:rPr>
      </w:pPr>
    </w:p>
    <w:tbl>
      <w:tblPr>
        <w:tblStyle w:val="TableNormal"/>
        <w:tblW w:w="0" w:type="auto"/>
        <w:tblInd w:w="1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6"/>
        <w:gridCol w:w="1725"/>
        <w:gridCol w:w="1594"/>
        <w:gridCol w:w="1593"/>
        <w:gridCol w:w="1598"/>
      </w:tblGrid>
      <w:tr w:rsidR="00A118BF">
        <w:trPr>
          <w:trHeight w:val="861"/>
        </w:trPr>
        <w:tc>
          <w:tcPr>
            <w:tcW w:w="8216" w:type="dxa"/>
          </w:tcPr>
          <w:p w:rsidR="00A118BF" w:rsidRDefault="00EC10BF">
            <w:pPr>
              <w:pStyle w:val="TableParagraph"/>
              <w:spacing w:before="42" w:line="254" w:lineRule="auto"/>
              <w:ind w:left="47"/>
              <w:rPr>
                <w:sz w:val="24"/>
              </w:rPr>
            </w:pPr>
            <w:r w:rsidRPr="00EC10BF">
              <w:rPr>
                <w:sz w:val="24"/>
              </w:rPr>
              <w:t xml:space="preserve">Veri toplama ve </w:t>
            </w:r>
            <w:proofErr w:type="gramStart"/>
            <w:r w:rsidRPr="00EC10BF">
              <w:rPr>
                <w:sz w:val="24"/>
              </w:rPr>
              <w:t>entegrasyon</w:t>
            </w:r>
            <w:proofErr w:type="gramEnd"/>
            <w:r w:rsidRPr="00EC10BF">
              <w:rPr>
                <w:sz w:val="24"/>
              </w:rPr>
              <w:t xml:space="preserve"> süreçlerinde teknik sorunlar yaşanması</w:t>
            </w:r>
          </w:p>
        </w:tc>
        <w:tc>
          <w:tcPr>
            <w:tcW w:w="1725" w:type="dxa"/>
          </w:tcPr>
          <w:p w:rsidR="00A118BF" w:rsidRDefault="002C4BC7" w:rsidP="00EC10BF">
            <w:pPr>
              <w:pStyle w:val="TableParagraph"/>
              <w:spacing w:before="42" w:line="254" w:lineRule="auto"/>
              <w:ind w:left="309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İçi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594" w:type="dxa"/>
          </w:tcPr>
          <w:p w:rsidR="00A118BF" w:rsidRDefault="00EC10BF">
            <w:pPr>
              <w:pStyle w:val="TableParagraph"/>
              <w:spacing w:before="188"/>
              <w:ind w:left="269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3" w:type="dxa"/>
          </w:tcPr>
          <w:p w:rsidR="00A118BF" w:rsidRDefault="00EC10BF">
            <w:pPr>
              <w:pStyle w:val="TableParagraph"/>
              <w:spacing w:before="188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8" w:type="dxa"/>
          </w:tcPr>
          <w:p w:rsidR="00A118BF" w:rsidRDefault="00EC10BF">
            <w:pPr>
              <w:pStyle w:val="TableParagraph"/>
              <w:spacing w:before="188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A118BF">
        <w:trPr>
          <w:trHeight w:val="863"/>
        </w:trPr>
        <w:tc>
          <w:tcPr>
            <w:tcW w:w="8216" w:type="dxa"/>
          </w:tcPr>
          <w:p w:rsidR="00A118BF" w:rsidRDefault="00EC10BF">
            <w:pPr>
              <w:pStyle w:val="TableParagraph"/>
              <w:spacing w:before="39"/>
              <w:ind w:left="47"/>
              <w:rPr>
                <w:sz w:val="24"/>
              </w:rPr>
            </w:pPr>
            <w:r w:rsidRPr="00EC10BF">
              <w:rPr>
                <w:sz w:val="24"/>
              </w:rPr>
              <w:t>Veri analizi ve büyük veri uygulamaları konusunda uzman personel yetersizliği</w:t>
            </w:r>
          </w:p>
        </w:tc>
        <w:tc>
          <w:tcPr>
            <w:tcW w:w="1725" w:type="dxa"/>
          </w:tcPr>
          <w:p w:rsidR="00A118BF" w:rsidRDefault="002C4BC7" w:rsidP="00EC10BF">
            <w:pPr>
              <w:pStyle w:val="TableParagraph"/>
              <w:spacing w:before="42" w:line="254" w:lineRule="auto"/>
              <w:ind w:left="299" w:hanging="6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İçi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594" w:type="dxa"/>
          </w:tcPr>
          <w:p w:rsidR="00A118BF" w:rsidRDefault="00EC10BF">
            <w:pPr>
              <w:pStyle w:val="TableParagraph"/>
              <w:spacing w:before="188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593" w:type="dxa"/>
          </w:tcPr>
          <w:p w:rsidR="00A118BF" w:rsidRDefault="00EC10BF">
            <w:pPr>
              <w:pStyle w:val="TableParagraph"/>
              <w:spacing w:before="188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598" w:type="dxa"/>
          </w:tcPr>
          <w:p w:rsidR="00A118BF" w:rsidRDefault="00EC10BF">
            <w:pPr>
              <w:pStyle w:val="TableParagraph"/>
              <w:spacing w:before="188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A118BF">
        <w:trPr>
          <w:trHeight w:val="995"/>
        </w:trPr>
        <w:tc>
          <w:tcPr>
            <w:tcW w:w="8216" w:type="dxa"/>
          </w:tcPr>
          <w:p w:rsidR="00A118BF" w:rsidRDefault="00EC10BF">
            <w:pPr>
              <w:pStyle w:val="TableParagraph"/>
              <w:spacing w:before="37" w:line="256" w:lineRule="auto"/>
              <w:ind w:left="6"/>
              <w:rPr>
                <w:sz w:val="24"/>
              </w:rPr>
            </w:pPr>
            <w:r w:rsidRPr="00EC10BF">
              <w:rPr>
                <w:sz w:val="24"/>
              </w:rPr>
              <w:t>Yazılım ve donanım altyapısının yetersiz kalması</w:t>
            </w:r>
          </w:p>
        </w:tc>
        <w:tc>
          <w:tcPr>
            <w:tcW w:w="1725" w:type="dxa"/>
          </w:tcPr>
          <w:p w:rsidR="00A118BF" w:rsidRDefault="002C4BC7">
            <w:pPr>
              <w:pStyle w:val="TableParagraph"/>
              <w:spacing w:before="253"/>
              <w:ind w:left="299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 w:rsidR="00EC10BF">
              <w:rPr>
                <w:spacing w:val="-4"/>
                <w:sz w:val="24"/>
              </w:rPr>
              <w:t>İçi</w:t>
            </w:r>
          </w:p>
        </w:tc>
        <w:tc>
          <w:tcPr>
            <w:tcW w:w="1594" w:type="dxa"/>
          </w:tcPr>
          <w:p w:rsidR="00A118BF" w:rsidRDefault="00EC10BF">
            <w:pPr>
              <w:pStyle w:val="TableParagraph"/>
              <w:spacing w:before="253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3" w:type="dxa"/>
          </w:tcPr>
          <w:p w:rsidR="00A118BF" w:rsidRDefault="002C4BC7">
            <w:pPr>
              <w:pStyle w:val="TableParagraph"/>
              <w:spacing w:before="25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98" w:type="dxa"/>
          </w:tcPr>
          <w:p w:rsidR="00A118BF" w:rsidRDefault="00EC10BF">
            <w:pPr>
              <w:pStyle w:val="TableParagraph"/>
              <w:spacing w:before="253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:rsidR="00A118BF" w:rsidRDefault="002C4BC7">
      <w:pPr>
        <w:spacing w:before="2" w:after="24"/>
        <w:ind w:left="60" w:right="1466"/>
        <w:jc w:val="center"/>
        <w:rPr>
          <w:b/>
          <w:sz w:val="15"/>
        </w:rPr>
      </w:pPr>
      <w:r>
        <w:rPr>
          <w:b/>
          <w:noProof/>
          <w:sz w:val="15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-1772410</wp:posOffset>
                </wp:positionV>
                <wp:extent cx="12065" cy="1765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6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765300">
                              <a:moveTo>
                                <a:pt x="12065" y="0"/>
                              </a:moveTo>
                              <a:lnTo>
                                <a:pt x="0" y="0"/>
                              </a:lnTo>
                              <a:lnTo>
                                <a:pt x="0" y="1765300"/>
                              </a:lnTo>
                              <a:lnTo>
                                <a:pt x="12065" y="176530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1B161" id="Graphic 2" o:spid="_x0000_s1026" style="position:absolute;margin-left:37.9pt;margin-top:-139.55pt;width:.95pt;height:13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,176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" path="m12065,l,,,1765300r12065,l120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5"/>
        </w:rPr>
        <w:t>RİSK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OYLAMA</w:t>
      </w:r>
      <w:r>
        <w:rPr>
          <w:b/>
          <w:spacing w:val="-5"/>
          <w:sz w:val="15"/>
        </w:rPr>
        <w:t xml:space="preserve"> </w:t>
      </w:r>
      <w:r>
        <w:rPr>
          <w:b/>
          <w:spacing w:val="-4"/>
          <w:sz w:val="15"/>
        </w:rPr>
        <w:t>FORMU</w:t>
      </w:r>
    </w:p>
    <w:tbl>
      <w:tblPr>
        <w:tblStyle w:val="TableNormal"/>
        <w:tblW w:w="0" w:type="auto"/>
        <w:tblInd w:w="9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33"/>
        <w:gridCol w:w="795"/>
        <w:gridCol w:w="785"/>
        <w:gridCol w:w="6572"/>
        <w:gridCol w:w="434"/>
        <w:gridCol w:w="432"/>
        <w:gridCol w:w="434"/>
        <w:gridCol w:w="432"/>
        <w:gridCol w:w="704"/>
        <w:gridCol w:w="701"/>
        <w:gridCol w:w="701"/>
        <w:gridCol w:w="701"/>
        <w:gridCol w:w="867"/>
      </w:tblGrid>
      <w:tr w:rsidR="00A118BF">
        <w:trPr>
          <w:trHeight w:val="685"/>
        </w:trPr>
        <w:tc>
          <w:tcPr>
            <w:tcW w:w="401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33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290" w:right="-44" w:hanging="25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795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93" w:right="-29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785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59" w:lineRule="auto"/>
              <w:ind w:left="53" w:right="-1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572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43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80" w:right="3" w:hanging="118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A</w:t>
            </w:r>
          </w:p>
        </w:tc>
        <w:tc>
          <w:tcPr>
            <w:tcW w:w="432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90" w:right="2" w:hanging="12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B</w:t>
            </w:r>
          </w:p>
        </w:tc>
        <w:tc>
          <w:tcPr>
            <w:tcW w:w="43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178" w:right="3" w:hanging="118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C</w:t>
            </w:r>
          </w:p>
        </w:tc>
        <w:tc>
          <w:tcPr>
            <w:tcW w:w="432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ETKİ</w:t>
            </w:r>
          </w:p>
        </w:tc>
        <w:tc>
          <w:tcPr>
            <w:tcW w:w="704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8" w:right="3" w:hanging="274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A</w:t>
            </w:r>
          </w:p>
        </w:tc>
        <w:tc>
          <w:tcPr>
            <w:tcW w:w="701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7" w:right="-15" w:hanging="2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B</w:t>
            </w:r>
          </w:p>
        </w:tc>
        <w:tc>
          <w:tcPr>
            <w:tcW w:w="701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49" w:lineRule="auto"/>
              <w:ind w:left="312" w:right="-15" w:hanging="2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C</w:t>
            </w:r>
          </w:p>
        </w:tc>
        <w:tc>
          <w:tcPr>
            <w:tcW w:w="701" w:type="dxa"/>
            <w:shd w:val="clear" w:color="auto" w:fill="D9DFF0"/>
          </w:tcPr>
          <w:p w:rsidR="00A118BF" w:rsidRDefault="00A118BF">
            <w:pPr>
              <w:pStyle w:val="TableParagraph"/>
              <w:spacing w:before="4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8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</w:p>
        </w:tc>
        <w:tc>
          <w:tcPr>
            <w:tcW w:w="867" w:type="dxa"/>
            <w:shd w:val="clear" w:color="auto" w:fill="D9DFF0"/>
          </w:tcPr>
          <w:p w:rsidR="00A118BF" w:rsidRDefault="002C4BC7">
            <w:pPr>
              <w:pStyle w:val="TableParagraph"/>
              <w:spacing w:before="36" w:line="259" w:lineRule="auto"/>
              <w:ind w:left="31" w:right="-29" w:firstLine="31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>RİSK PUANI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(ÖNEMLİLİK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DERECESİ)</w:t>
            </w:r>
          </w:p>
        </w:tc>
      </w:tr>
      <w:tr w:rsidR="00A118BF">
        <w:trPr>
          <w:trHeight w:val="358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43"/>
              <w:ind w:left="84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b/>
                <w:spacing w:val="-3"/>
                <w:sz w:val="12"/>
              </w:rPr>
              <w:t xml:space="preserve">Risk: </w:t>
            </w:r>
            <w:r w:rsidR="006C713F" w:rsidRPr="006C713F">
              <w:rPr>
                <w:spacing w:val="-3"/>
                <w:sz w:val="12"/>
              </w:rPr>
              <w:t>Veri güvenliği ve gizlilik ihlallerinin meydana gelmesi</w:t>
            </w:r>
            <w:r w:rsidR="006C713F" w:rsidRPr="006C713F">
              <w:rPr>
                <w:b/>
                <w:spacing w:val="-3"/>
                <w:sz w:val="12"/>
              </w:rPr>
              <w:t xml:space="preserve">  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37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10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10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10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</w:tr>
      <w:tr w:rsidR="00A118BF">
        <w:trPr>
          <w:trHeight w:val="368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31"/>
              <w:ind w:left="53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pacing w:val="-3"/>
                <w:sz w:val="12"/>
              </w:rPr>
              <w:t>Veri güvenliği politikalarının yetersiz uygulanması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85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37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Risk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6C713F" w:rsidRPr="006C713F">
              <w:rPr>
                <w:b/>
                <w:spacing w:val="-7"/>
                <w:sz w:val="16"/>
              </w:rPr>
              <w:t xml:space="preserve"> </w:t>
            </w:r>
            <w:r w:rsidR="006C713F" w:rsidRPr="006C713F">
              <w:rPr>
                <w:spacing w:val="-7"/>
                <w:sz w:val="12"/>
                <w:szCs w:val="12"/>
              </w:rPr>
              <w:t xml:space="preserve">Veri toplama ve </w:t>
            </w:r>
            <w:proofErr w:type="gramStart"/>
            <w:r w:rsidR="006C713F" w:rsidRPr="006C713F">
              <w:rPr>
                <w:spacing w:val="-7"/>
                <w:sz w:val="12"/>
                <w:szCs w:val="12"/>
              </w:rPr>
              <w:t>entegrasyon</w:t>
            </w:r>
            <w:proofErr w:type="gramEnd"/>
            <w:r w:rsidR="006C713F" w:rsidRPr="006C713F">
              <w:rPr>
                <w:spacing w:val="-7"/>
                <w:sz w:val="12"/>
                <w:szCs w:val="12"/>
              </w:rPr>
              <w:t xml:space="preserve"> süreçlerinde teknik sorunlar yaşanması</w:t>
            </w:r>
            <w:r w:rsidR="006C713F" w:rsidRPr="006C713F">
              <w:rPr>
                <w:b/>
                <w:spacing w:val="-7"/>
                <w:sz w:val="16"/>
              </w:rPr>
              <w:t xml:space="preserve"> 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37" w:right="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95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</w:tr>
      <w:tr w:rsidR="00A118BF">
        <w:trPr>
          <w:trHeight w:val="368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>
            <w:pPr>
              <w:pStyle w:val="TableParagraph"/>
              <w:spacing w:before="29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z w:val="12"/>
              </w:rPr>
              <w:t>Sistem uyumsuzlukları ve altyapı eksiklikleri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61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33"/>
              <w:ind w:left="29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1"/>
                <w:sz w:val="12"/>
              </w:rPr>
              <w:t xml:space="preserve"> </w:t>
            </w:r>
            <w:r w:rsidR="006C713F" w:rsidRPr="006C713F">
              <w:rPr>
                <w:spacing w:val="-1"/>
                <w:sz w:val="12"/>
              </w:rPr>
              <w:t>Büyük</w:t>
            </w:r>
            <w:proofErr w:type="gramEnd"/>
            <w:r w:rsidR="006C713F" w:rsidRPr="006C713F">
              <w:rPr>
                <w:spacing w:val="-1"/>
                <w:sz w:val="12"/>
              </w:rPr>
              <w:t xml:space="preserve"> veri ve veri analitiği alanında uzman personel yetersizliği</w:t>
            </w:r>
            <w:r w:rsidR="006C713F" w:rsidRPr="006C713F">
              <w:rPr>
                <w:b/>
                <w:spacing w:val="-1"/>
                <w:sz w:val="12"/>
              </w:rPr>
              <w:t xml:space="preserve">  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63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64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325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spacing w:before="14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</w:tr>
      <w:tr w:rsidR="00A118BF">
        <w:trPr>
          <w:trHeight w:val="495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33" w:line="249" w:lineRule="auto"/>
              <w:ind w:left="29" w:right="7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 w:rsidR="006C713F" w:rsidRPr="006C713F">
              <w:rPr>
                <w:spacing w:val="-1"/>
                <w:sz w:val="12"/>
              </w:rPr>
              <w:t>Nitelikli insan kaynağı eksikliği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382"/>
        </w:trPr>
        <w:tc>
          <w:tcPr>
            <w:tcW w:w="4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5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33" w:type="dxa"/>
            <w:vMerge w:val="restart"/>
          </w:tcPr>
          <w:p w:rsidR="00A118BF" w:rsidRDefault="00A118BF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bottom w:val="single" w:sz="4" w:space="0" w:color="000000"/>
            </w:tcBorders>
          </w:tcPr>
          <w:p w:rsidR="00A118BF" w:rsidRDefault="002C4BC7" w:rsidP="006C713F">
            <w:pPr>
              <w:pStyle w:val="TableParagraph"/>
              <w:spacing w:before="31" w:line="259" w:lineRule="auto"/>
              <w:ind w:left="29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pacing w:val="-3"/>
                <w:sz w:val="12"/>
              </w:rPr>
              <w:t>Risk: Yazılım ve donanım altyapısının yetersiz kalması</w:t>
            </w:r>
            <w:r w:rsidR="006C713F" w:rsidRPr="006C713F">
              <w:rPr>
                <w:b/>
                <w:spacing w:val="-3"/>
                <w:sz w:val="12"/>
              </w:rPr>
              <w:t xml:space="preserve"> 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6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1"/>
              <w:ind w:left="131" w:right="8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1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1"/>
              <w:ind w:left="45" w:righ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1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1"/>
              <w:ind w:left="45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1"/>
              <w:ind w:left="44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</w:tr>
      <w:tr w:rsidR="00A118BF">
        <w:trPr>
          <w:trHeight w:val="543"/>
        </w:trPr>
        <w:tc>
          <w:tcPr>
            <w:tcW w:w="4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572" w:type="dxa"/>
            <w:tcBorders>
              <w:top w:val="single" w:sz="4" w:space="0" w:color="000000"/>
            </w:tcBorders>
          </w:tcPr>
          <w:p w:rsidR="00A118BF" w:rsidRDefault="002C4BC7" w:rsidP="006C713F">
            <w:pPr>
              <w:pStyle w:val="TableParagraph"/>
              <w:spacing w:before="33" w:line="254" w:lineRule="auto"/>
              <w:ind w:left="53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 w:rsidR="006C713F">
              <w:rPr>
                <w:sz w:val="12"/>
              </w:rPr>
              <w:t>:</w:t>
            </w:r>
            <w:r w:rsidR="006C713F" w:rsidRPr="006C713F"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pacing w:val="-3"/>
                <w:sz w:val="12"/>
              </w:rPr>
              <w:t>Bütçe ve teknik kaynak eksiklikleri</w:t>
            </w: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A118BF" w:rsidRDefault="00A118BF">
      <w:pPr>
        <w:rPr>
          <w:sz w:val="2"/>
          <w:szCs w:val="2"/>
        </w:rPr>
        <w:sectPr w:rsidR="00A118BF">
          <w:pgSz w:w="16850" w:h="11920" w:orient="landscape"/>
          <w:pgMar w:top="1040" w:right="283" w:bottom="280" w:left="141" w:header="708" w:footer="708" w:gutter="0"/>
          <w:cols w:space="708"/>
        </w:sectPr>
      </w:pPr>
    </w:p>
    <w:p w:rsidR="00A118BF" w:rsidRDefault="002C4BC7">
      <w:pPr>
        <w:pStyle w:val="GvdeMetni"/>
        <w:spacing w:after="23"/>
        <w:ind w:left="1466" w:right="1406"/>
        <w:jc w:val="center"/>
      </w:pPr>
      <w:r>
        <w:lastRenderedPageBreak/>
        <w:t>RİSK</w:t>
      </w:r>
      <w:r>
        <w:rPr>
          <w:spacing w:val="-5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4"/>
        </w:rPr>
        <w:t>FORMU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56"/>
        <w:gridCol w:w="797"/>
        <w:gridCol w:w="943"/>
        <w:gridCol w:w="6673"/>
        <w:gridCol w:w="1392"/>
        <w:gridCol w:w="367"/>
        <w:gridCol w:w="704"/>
        <w:gridCol w:w="2566"/>
        <w:gridCol w:w="1467"/>
      </w:tblGrid>
      <w:tr w:rsidR="00A118BF">
        <w:trPr>
          <w:trHeight w:val="961"/>
        </w:trPr>
        <w:tc>
          <w:tcPr>
            <w:tcW w:w="396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56" w:type="dxa"/>
            <w:shd w:val="clear" w:color="auto" w:fill="D9DFF0"/>
          </w:tcPr>
          <w:p w:rsidR="00A118BF" w:rsidRDefault="00A118BF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301" w:right="-29" w:hanging="2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797" w:type="dxa"/>
            <w:shd w:val="clear" w:color="auto" w:fill="D9DFF0"/>
          </w:tcPr>
          <w:p w:rsidR="00A118BF" w:rsidRDefault="00A118BF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4" w:lineRule="auto"/>
              <w:ind w:left="191" w:right="-29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943" w:type="dxa"/>
            <w:shd w:val="clear" w:color="auto" w:fill="D9DFF0"/>
          </w:tcPr>
          <w:p w:rsidR="00A118BF" w:rsidRDefault="002C4BC7">
            <w:pPr>
              <w:pStyle w:val="TableParagraph"/>
              <w:spacing w:line="259" w:lineRule="auto"/>
              <w:ind w:left="131" w:right="7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673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1392" w:type="dxa"/>
            <w:shd w:val="clear" w:color="auto" w:fill="D9DFF0"/>
          </w:tcPr>
          <w:p w:rsidR="00A118BF" w:rsidRDefault="002C4BC7">
            <w:pPr>
              <w:pStyle w:val="TableParagraph"/>
              <w:spacing w:line="261" w:lineRule="auto"/>
              <w:ind w:left="8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RİSKE</w:t>
            </w:r>
            <w:r>
              <w:rPr>
                <w:b/>
                <w:spacing w:val="-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VERİLEN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CEVAPLAR:</w:t>
            </w:r>
          </w:p>
          <w:p w:rsidR="00A118BF" w:rsidRDefault="00A118BF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9" w:lineRule="auto"/>
              <w:ind w:left="292" w:right="229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MEVCUT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KONROLLER</w:t>
            </w:r>
          </w:p>
        </w:tc>
        <w:tc>
          <w:tcPr>
            <w:tcW w:w="367" w:type="dxa"/>
            <w:shd w:val="clear" w:color="auto" w:fill="D9DFF0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line="259" w:lineRule="auto"/>
              <w:ind w:left="172" w:right="17" w:hanging="113"/>
              <w:rPr>
                <w:b/>
                <w:sz w:val="13"/>
              </w:rPr>
            </w:pPr>
            <w:r>
              <w:rPr>
                <w:b/>
                <w:spacing w:val="-4"/>
                <w:w w:val="90"/>
                <w:sz w:val="13"/>
              </w:rPr>
              <w:t>ETK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İ</w:t>
            </w:r>
          </w:p>
        </w:tc>
        <w:tc>
          <w:tcPr>
            <w:tcW w:w="704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5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OLASILIK</w:t>
            </w:r>
          </w:p>
        </w:tc>
        <w:tc>
          <w:tcPr>
            <w:tcW w:w="2566" w:type="dxa"/>
            <w:shd w:val="clear" w:color="auto" w:fill="D9DFF0"/>
          </w:tcPr>
          <w:p w:rsidR="00A118BF" w:rsidRDefault="002C4BC7">
            <w:pPr>
              <w:pStyle w:val="TableParagraph"/>
              <w:spacing w:line="259" w:lineRule="auto"/>
              <w:ind w:left="287" w:right="23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RİSKE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VERİLECEK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CEVAPLAR: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YENİ / EK / KALDIRILAN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KONTROLLER</w:t>
            </w:r>
          </w:p>
        </w:tc>
        <w:tc>
          <w:tcPr>
            <w:tcW w:w="1467" w:type="dxa"/>
            <w:shd w:val="clear" w:color="auto" w:fill="D9DFF0"/>
          </w:tcPr>
          <w:p w:rsidR="00A118BF" w:rsidRDefault="002C4BC7">
            <w:pPr>
              <w:pStyle w:val="TableParagraph"/>
              <w:spacing w:line="256" w:lineRule="auto"/>
              <w:ind w:left="172" w:right="112" w:hanging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RİSK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HARİTASINDAKİ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KONUMU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(RENGİ)</w:t>
            </w:r>
          </w:p>
        </w:tc>
      </w:tr>
      <w:tr w:rsidR="00A118BF">
        <w:trPr>
          <w:trHeight w:val="433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Pr="006C713F" w:rsidRDefault="002C4BC7" w:rsidP="006C713F">
            <w:pPr>
              <w:pStyle w:val="TableParagraph"/>
              <w:spacing w:before="60"/>
              <w:ind w:left="86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b/>
                <w:bCs/>
                <w:spacing w:val="-3"/>
                <w:sz w:val="12"/>
              </w:rPr>
              <w:t>Risk:</w:t>
            </w:r>
            <w:r w:rsidR="006C713F" w:rsidRPr="006C713F"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pacing w:val="-3"/>
                <w:sz w:val="12"/>
              </w:rPr>
              <w:t>Veri güvenliği ve gizlilik ihlallerinin meydana gelmesi</w:t>
            </w:r>
            <w:r w:rsidR="006C713F" w:rsidRPr="006C713F">
              <w:rPr>
                <w:b/>
                <w:spacing w:val="-3"/>
                <w:sz w:val="12"/>
              </w:rPr>
              <w:t xml:space="preserve">  </w:t>
            </w:r>
          </w:p>
        </w:tc>
        <w:tc>
          <w:tcPr>
            <w:tcW w:w="1392" w:type="dxa"/>
            <w:vMerge w:val="restart"/>
          </w:tcPr>
          <w:p w:rsidR="00A118BF" w:rsidRDefault="00A118BF">
            <w:pPr>
              <w:pStyle w:val="TableParagraph"/>
              <w:spacing w:before="4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line="254" w:lineRule="auto"/>
              <w:ind w:left="38" w:right="115"/>
              <w:rPr>
                <w:sz w:val="13"/>
              </w:rPr>
            </w:pPr>
            <w:r w:rsidRPr="006C713F">
              <w:rPr>
                <w:sz w:val="13"/>
              </w:rPr>
              <w:t>Yetkilendirme sistemi, kullanıcı erişim kısıtlamaları, düzenli veri yedekleme işlemleri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10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spacing w:before="86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1" w:right="6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566" w:type="dxa"/>
            <w:vMerge w:val="restart"/>
          </w:tcPr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spacing w:before="3"/>
              <w:ind w:left="38"/>
              <w:rPr>
                <w:sz w:val="13"/>
              </w:rPr>
            </w:pPr>
            <w:r w:rsidRPr="006C713F">
              <w:rPr>
                <w:sz w:val="13"/>
              </w:rPr>
              <w:t>Düzenli sızma testlerinin yapılması, veri güvenliği eğitimlerinin artırılması, çok katmanlı güvenlik sistemlerinin uygulanması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346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5"/>
              <w:ind w:left="55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pacing w:val="-3"/>
                <w:sz w:val="12"/>
              </w:rPr>
              <w:t>Veri güvenliği politikalarının yetersiz uygulanması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0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 w:rsidP="006C713F">
            <w:pPr>
              <w:pStyle w:val="TableParagraph"/>
              <w:spacing w:line="129" w:lineRule="exact"/>
              <w:ind w:left="33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bCs/>
                <w:spacing w:val="-3"/>
                <w:sz w:val="12"/>
              </w:rPr>
              <w:t>Risk:</w:t>
            </w:r>
            <w:r w:rsidR="006C713F" w:rsidRPr="006C713F">
              <w:rPr>
                <w:spacing w:val="-3"/>
                <w:sz w:val="12"/>
              </w:rPr>
              <w:t xml:space="preserve"> Veri toplama ve </w:t>
            </w:r>
            <w:proofErr w:type="gramStart"/>
            <w:r w:rsidR="006C713F" w:rsidRPr="006C713F">
              <w:rPr>
                <w:spacing w:val="-3"/>
                <w:sz w:val="12"/>
              </w:rPr>
              <w:t>entegrasyon</w:t>
            </w:r>
            <w:proofErr w:type="gramEnd"/>
            <w:r w:rsidR="006C713F" w:rsidRPr="006C713F">
              <w:rPr>
                <w:spacing w:val="-3"/>
                <w:sz w:val="12"/>
              </w:rPr>
              <w:t xml:space="preserve"> süreçlerinde teknik sorunlar yaşanması  </w:t>
            </w:r>
          </w:p>
        </w:tc>
        <w:tc>
          <w:tcPr>
            <w:tcW w:w="1392" w:type="dxa"/>
            <w:vMerge w:val="restart"/>
          </w:tcPr>
          <w:p w:rsidR="00A118BF" w:rsidRDefault="006C713F">
            <w:pPr>
              <w:pStyle w:val="TableParagraph"/>
              <w:spacing w:line="259" w:lineRule="auto"/>
              <w:ind w:left="64"/>
              <w:rPr>
                <w:sz w:val="13"/>
              </w:rPr>
            </w:pPr>
            <w:r w:rsidRPr="006C713F">
              <w:rPr>
                <w:sz w:val="13"/>
              </w:rPr>
              <w:t>Teknik destek hizmetleri, düzenli sistem kontrolleri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2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2566" w:type="dxa"/>
            <w:vMerge w:val="restart"/>
          </w:tcPr>
          <w:p w:rsidR="00A118BF" w:rsidRDefault="006C713F">
            <w:pPr>
              <w:pStyle w:val="TableParagraph"/>
              <w:spacing w:line="256" w:lineRule="auto"/>
              <w:ind w:left="38"/>
              <w:rPr>
                <w:sz w:val="12"/>
              </w:rPr>
            </w:pPr>
            <w:r w:rsidRPr="006C713F">
              <w:rPr>
                <w:sz w:val="12"/>
              </w:rPr>
              <w:t xml:space="preserve">Sistem </w:t>
            </w:r>
            <w:proofErr w:type="gramStart"/>
            <w:r w:rsidRPr="006C713F">
              <w:rPr>
                <w:sz w:val="12"/>
              </w:rPr>
              <w:t>entegrasyon</w:t>
            </w:r>
            <w:proofErr w:type="gramEnd"/>
            <w:r w:rsidRPr="006C713F">
              <w:rPr>
                <w:sz w:val="12"/>
              </w:rPr>
              <w:t xml:space="preserve"> yazılımlarının güncellenmesi, bakım planlarının oluşturulması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661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5"/>
              <w:ind w:left="33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6C713F" w:rsidRPr="006C713F">
              <w:rPr>
                <w:sz w:val="12"/>
              </w:rPr>
              <w:t>Sistem uyumsuzlukları ve teknik altyapı eksiklikleri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3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 w:rsidP="006C713F">
            <w:pPr>
              <w:pStyle w:val="TableParagraph"/>
              <w:spacing w:line="129" w:lineRule="exact"/>
              <w:ind w:left="33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1"/>
                <w:sz w:val="12"/>
              </w:rPr>
              <w:t xml:space="preserve"> </w:t>
            </w:r>
            <w:r w:rsidR="006C713F" w:rsidRPr="006C713F">
              <w:rPr>
                <w:b/>
                <w:spacing w:val="-1"/>
                <w:sz w:val="12"/>
              </w:rPr>
              <w:t xml:space="preserve"> </w:t>
            </w:r>
            <w:r w:rsidR="006C713F" w:rsidRPr="006C713F">
              <w:rPr>
                <w:spacing w:val="-1"/>
                <w:sz w:val="12"/>
              </w:rPr>
              <w:t>Büyük</w:t>
            </w:r>
            <w:proofErr w:type="gramEnd"/>
            <w:r w:rsidR="006C713F" w:rsidRPr="006C713F">
              <w:rPr>
                <w:spacing w:val="-1"/>
                <w:sz w:val="12"/>
              </w:rPr>
              <w:t xml:space="preserve"> veri ve veri analitiği alanında uzman personel yetersizliği</w:t>
            </w:r>
            <w:r w:rsidR="006C713F" w:rsidRPr="006C713F">
              <w:rPr>
                <w:b/>
                <w:spacing w:val="-1"/>
                <w:sz w:val="12"/>
              </w:rPr>
              <w:t xml:space="preserve">  </w:t>
            </w:r>
          </w:p>
        </w:tc>
        <w:tc>
          <w:tcPr>
            <w:tcW w:w="1392" w:type="dxa"/>
            <w:vMerge w:val="restart"/>
          </w:tcPr>
          <w:p w:rsidR="00A118BF" w:rsidRDefault="006C713F">
            <w:pPr>
              <w:pStyle w:val="TableParagraph"/>
              <w:spacing w:line="259" w:lineRule="auto"/>
              <w:ind w:left="38" w:right="165"/>
              <w:rPr>
                <w:sz w:val="13"/>
              </w:rPr>
            </w:pPr>
            <w:r w:rsidRPr="006C713F">
              <w:rPr>
                <w:sz w:val="13"/>
              </w:rPr>
              <w:t>Hizmet içi eğitimler, kurum içi görevlendirmeler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9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118BF" w:rsidRDefault="006C713F">
            <w:pPr>
              <w:pStyle w:val="TableParagraph"/>
              <w:ind w:left="131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</w:t>
            </w:r>
          </w:p>
        </w:tc>
        <w:tc>
          <w:tcPr>
            <w:tcW w:w="256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2"/>
              </w:rPr>
            </w:pPr>
          </w:p>
          <w:p w:rsidR="00A118BF" w:rsidRDefault="00A118BF">
            <w:pPr>
              <w:pStyle w:val="TableParagraph"/>
              <w:rPr>
                <w:b/>
                <w:sz w:val="12"/>
              </w:rPr>
            </w:pPr>
          </w:p>
          <w:p w:rsidR="00A118BF" w:rsidRDefault="00A118BF">
            <w:pPr>
              <w:pStyle w:val="TableParagraph"/>
              <w:spacing w:before="128"/>
              <w:rPr>
                <w:b/>
                <w:sz w:val="12"/>
              </w:rPr>
            </w:pPr>
          </w:p>
          <w:p w:rsidR="00A118BF" w:rsidRDefault="006C713F">
            <w:pPr>
              <w:pStyle w:val="TableParagraph"/>
              <w:ind w:left="38"/>
              <w:rPr>
                <w:sz w:val="12"/>
              </w:rPr>
            </w:pPr>
            <w:r w:rsidRPr="006C713F">
              <w:rPr>
                <w:sz w:val="12"/>
              </w:rPr>
              <w:t>Uzman personel istihdam edilmesi, sertifika ve eğitim programlarının artırılması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500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 w:rsidP="006C713F">
            <w:pPr>
              <w:pStyle w:val="TableParagraph"/>
              <w:spacing w:before="5" w:line="254" w:lineRule="auto"/>
              <w:ind w:left="33" w:right="104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 w:rsidR="006C713F" w:rsidRPr="006C713F">
              <w:rPr>
                <w:spacing w:val="-1"/>
                <w:sz w:val="12"/>
              </w:rPr>
              <w:t>Nitelikli insan kaynağı eksikliği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val="430"/>
        </w:trPr>
        <w:tc>
          <w:tcPr>
            <w:tcW w:w="396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84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56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bottom w:val="single" w:sz="6" w:space="0" w:color="000000"/>
            </w:tcBorders>
          </w:tcPr>
          <w:p w:rsidR="00A118BF" w:rsidRDefault="002C4BC7" w:rsidP="005B0FFC">
            <w:pPr>
              <w:pStyle w:val="TableParagraph"/>
              <w:spacing w:line="259" w:lineRule="auto"/>
              <w:ind w:left="3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Risk: </w:t>
            </w:r>
            <w:r w:rsidR="005B0FFC" w:rsidRPr="005B0FFC">
              <w:rPr>
                <w:spacing w:val="-2"/>
                <w:sz w:val="12"/>
              </w:rPr>
              <w:t>Yazılım ve donanım altyapısının yetersiz kalması</w:t>
            </w:r>
            <w:r w:rsidR="005B0FFC" w:rsidRPr="005B0FFC">
              <w:rPr>
                <w:b/>
                <w:spacing w:val="-2"/>
                <w:sz w:val="12"/>
              </w:rPr>
              <w:t xml:space="preserve">  </w:t>
            </w:r>
          </w:p>
        </w:tc>
        <w:tc>
          <w:tcPr>
            <w:tcW w:w="1392" w:type="dxa"/>
            <w:vMerge w:val="restart"/>
          </w:tcPr>
          <w:p w:rsidR="00A118BF" w:rsidRDefault="005B0FFC">
            <w:pPr>
              <w:pStyle w:val="TableParagraph"/>
              <w:spacing w:line="259" w:lineRule="auto"/>
              <w:ind w:left="47" w:right="128"/>
              <w:rPr>
                <w:sz w:val="13"/>
              </w:rPr>
            </w:pPr>
            <w:r w:rsidRPr="005B0FFC">
              <w:rPr>
                <w:sz w:val="13"/>
              </w:rPr>
              <w:t>Mevcut yazılım ve donanımların periyodik bakımının yapılması</w:t>
            </w:r>
          </w:p>
        </w:tc>
        <w:tc>
          <w:tcPr>
            <w:tcW w:w="367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7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4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2"/>
              <w:rPr>
                <w:b/>
                <w:sz w:val="13"/>
              </w:rPr>
            </w:pPr>
          </w:p>
          <w:p w:rsidR="00A118BF" w:rsidRDefault="005B0FFC">
            <w:pPr>
              <w:pStyle w:val="TableParagraph"/>
              <w:ind w:left="131" w:right="6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2566" w:type="dxa"/>
            <w:vMerge w:val="restart"/>
          </w:tcPr>
          <w:p w:rsidR="00A118BF" w:rsidRDefault="005B0FFC">
            <w:pPr>
              <w:pStyle w:val="TableParagraph"/>
              <w:ind w:left="38"/>
              <w:rPr>
                <w:sz w:val="12"/>
              </w:rPr>
            </w:pPr>
            <w:r w:rsidRPr="005B0FFC">
              <w:rPr>
                <w:sz w:val="12"/>
              </w:rPr>
              <w:t>Donanım kapasitesinin artırılması, lisanslı yazılım desteğinin güçlendirilmesi</w:t>
            </w:r>
          </w:p>
        </w:tc>
        <w:tc>
          <w:tcPr>
            <w:tcW w:w="1467" w:type="dxa"/>
            <w:vMerge w:val="restart"/>
            <w:shd w:val="clear" w:color="auto" w:fill="FF000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78"/>
              <w:rPr>
                <w:sz w:val="13"/>
              </w:rPr>
            </w:pPr>
            <w:r>
              <w:rPr>
                <w:sz w:val="13"/>
              </w:rPr>
              <w:t>YÜKSEKRİSK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GRUBU</w:t>
            </w:r>
          </w:p>
        </w:tc>
      </w:tr>
      <w:tr w:rsidR="00A118BF">
        <w:trPr>
          <w:trHeight w:val="824"/>
        </w:trPr>
        <w:tc>
          <w:tcPr>
            <w:tcW w:w="39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673" w:type="dxa"/>
            <w:tcBorders>
              <w:top w:val="single" w:sz="6" w:space="0" w:color="000000"/>
            </w:tcBorders>
          </w:tcPr>
          <w:p w:rsidR="00A118BF" w:rsidRDefault="002C4BC7" w:rsidP="005B0FFC">
            <w:pPr>
              <w:pStyle w:val="TableParagraph"/>
              <w:spacing w:before="7" w:line="249" w:lineRule="auto"/>
              <w:ind w:left="55" w:right="104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>
              <w:rPr>
                <w:sz w:val="12"/>
              </w:rPr>
              <w:t>:</w:t>
            </w:r>
            <w:r>
              <w:rPr>
                <w:spacing w:val="-2"/>
                <w:sz w:val="12"/>
              </w:rPr>
              <w:t xml:space="preserve"> </w:t>
            </w:r>
            <w:r w:rsidR="005B0FFC" w:rsidRPr="005B0FFC">
              <w:rPr>
                <w:spacing w:val="-2"/>
                <w:sz w:val="12"/>
              </w:rPr>
              <w:t>Bütçe ve teknik kaynak eksiklikleri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A118BF" w:rsidRDefault="00A118BF">
      <w:pPr>
        <w:rPr>
          <w:sz w:val="2"/>
          <w:szCs w:val="2"/>
        </w:rPr>
        <w:sectPr w:rsidR="00A118BF">
          <w:pgSz w:w="16850" w:h="11920" w:orient="landscape"/>
          <w:pgMar w:top="940" w:right="283" w:bottom="280" w:left="141" w:header="708" w:footer="708" w:gutter="0"/>
          <w:cols w:space="708"/>
        </w:sectPr>
      </w:pPr>
    </w:p>
    <w:p w:rsidR="00A118BF" w:rsidRDefault="002C4BC7">
      <w:pPr>
        <w:pStyle w:val="GvdeMetni"/>
        <w:spacing w:after="23"/>
        <w:ind w:left="1452" w:right="1406"/>
        <w:jc w:val="center"/>
      </w:pPr>
      <w:r>
        <w:lastRenderedPageBreak/>
        <w:t>KONSOLİDE</w:t>
      </w:r>
      <w:r>
        <w:rPr>
          <w:spacing w:val="-4"/>
        </w:rPr>
        <w:t xml:space="preserve"> </w:t>
      </w:r>
      <w:r>
        <w:t>RİSK</w:t>
      </w:r>
      <w:r>
        <w:rPr>
          <w:spacing w:val="-6"/>
        </w:rPr>
        <w:t xml:space="preserve"> </w:t>
      </w:r>
      <w:r>
        <w:rPr>
          <w:spacing w:val="-2"/>
        </w:rPr>
        <w:t>RAPORU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77"/>
        <w:gridCol w:w="823"/>
        <w:gridCol w:w="969"/>
        <w:gridCol w:w="6867"/>
        <w:gridCol w:w="1456"/>
        <w:gridCol w:w="1339"/>
        <w:gridCol w:w="3492"/>
      </w:tblGrid>
      <w:tr w:rsidR="00A118BF">
        <w:trPr>
          <w:trHeight w:hRule="exact" w:val="1003"/>
        </w:trPr>
        <w:tc>
          <w:tcPr>
            <w:tcW w:w="398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4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SIRA</w:t>
            </w:r>
          </w:p>
        </w:tc>
        <w:tc>
          <w:tcPr>
            <w:tcW w:w="777" w:type="dxa"/>
            <w:shd w:val="clear" w:color="auto" w:fill="D9DFF0"/>
          </w:tcPr>
          <w:p w:rsidR="00A118BF" w:rsidRDefault="002C4BC7">
            <w:pPr>
              <w:pStyle w:val="TableParagraph"/>
              <w:spacing w:before="8" w:line="261" w:lineRule="auto"/>
              <w:ind w:left="304" w:right="-15" w:hanging="2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REFERANS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6"/>
                <w:sz w:val="13"/>
              </w:rPr>
              <w:t>NO</w:t>
            </w:r>
          </w:p>
        </w:tc>
        <w:tc>
          <w:tcPr>
            <w:tcW w:w="823" w:type="dxa"/>
            <w:shd w:val="clear" w:color="auto" w:fill="D9DFF0"/>
          </w:tcPr>
          <w:p w:rsidR="00A118BF" w:rsidRDefault="002C4BC7">
            <w:pPr>
              <w:pStyle w:val="TableParagraph"/>
              <w:spacing w:before="8" w:line="261" w:lineRule="auto"/>
              <w:ind w:left="198" w:right="2" w:hanging="14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STRATEJİK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HEDEF</w:t>
            </w:r>
          </w:p>
        </w:tc>
        <w:tc>
          <w:tcPr>
            <w:tcW w:w="969" w:type="dxa"/>
            <w:shd w:val="clear" w:color="auto" w:fill="D9DFF0"/>
          </w:tcPr>
          <w:p w:rsidR="00A118BF" w:rsidRDefault="002C4BC7">
            <w:pPr>
              <w:pStyle w:val="TableParagraph"/>
              <w:spacing w:before="8" w:line="513" w:lineRule="auto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BİRİM/ALT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</w:t>
            </w:r>
          </w:p>
          <w:p w:rsidR="00A118BF" w:rsidRDefault="002C4BC7">
            <w:pPr>
              <w:pStyle w:val="TableParagraph"/>
              <w:spacing w:before="1"/>
              <w:ind w:left="29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HEDEFİ</w:t>
            </w:r>
          </w:p>
        </w:tc>
        <w:tc>
          <w:tcPr>
            <w:tcW w:w="6867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EDİLEN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RİSK</w:t>
            </w:r>
          </w:p>
        </w:tc>
        <w:tc>
          <w:tcPr>
            <w:tcW w:w="1456" w:type="dxa"/>
            <w:shd w:val="clear" w:color="auto" w:fill="D9DFF0"/>
          </w:tcPr>
          <w:p w:rsidR="00A118BF" w:rsidRDefault="002C4BC7">
            <w:pPr>
              <w:pStyle w:val="TableParagraph"/>
              <w:spacing w:before="8" w:line="513" w:lineRule="auto"/>
              <w:ind w:left="263" w:right="235" w:hanging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DURUM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MEVCUT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RİSK</w:t>
            </w:r>
          </w:p>
          <w:p w:rsidR="00A118BF" w:rsidRDefault="002C4BC7">
            <w:pPr>
              <w:pStyle w:val="TableParagraph"/>
              <w:spacing w:before="1"/>
              <w:ind w:left="43" w:right="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PUANI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RENGİ</w:t>
            </w:r>
          </w:p>
        </w:tc>
        <w:tc>
          <w:tcPr>
            <w:tcW w:w="1339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RİSKİN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SAHİBİ</w:t>
            </w:r>
          </w:p>
        </w:tc>
        <w:tc>
          <w:tcPr>
            <w:tcW w:w="3492" w:type="dxa"/>
            <w:shd w:val="clear" w:color="auto" w:fill="D9DFF0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1277" w:right="124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AÇIKLAMA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LAR</w:t>
            </w:r>
          </w:p>
        </w:tc>
      </w:tr>
      <w:tr w:rsidR="00A118BF">
        <w:trPr>
          <w:trHeight w:hRule="exact" w:val="376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Default="002C4BC7" w:rsidP="00C55F68">
            <w:pPr>
              <w:pStyle w:val="TableParagraph"/>
              <w:spacing w:before="24"/>
              <w:ind w:left="76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C55F68" w:rsidRPr="00C55F68">
              <w:rPr>
                <w:spacing w:val="-3"/>
                <w:sz w:val="12"/>
              </w:rPr>
              <w:t>Veri güvenliği ve gizlilik ihlallerinin meydana gelmesi</w:t>
            </w:r>
            <w:r w:rsidR="00C55F68" w:rsidRPr="00C55F68">
              <w:rPr>
                <w:b/>
                <w:spacing w:val="-3"/>
                <w:sz w:val="12"/>
              </w:rPr>
              <w:t xml:space="preserve">  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C55F68">
            <w:pPr>
              <w:pStyle w:val="TableParagraph"/>
              <w:spacing w:before="7"/>
              <w:ind w:left="43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339" w:type="dxa"/>
            <w:vMerge w:val="restart"/>
          </w:tcPr>
          <w:p w:rsidR="00A118BF" w:rsidRDefault="00C55F68">
            <w:pPr>
              <w:pStyle w:val="TableParagraph"/>
              <w:spacing w:line="254" w:lineRule="auto"/>
              <w:ind w:left="92" w:right="326"/>
              <w:rPr>
                <w:sz w:val="13"/>
              </w:rPr>
            </w:pPr>
            <w:r w:rsidRPr="00C55F68">
              <w:rPr>
                <w:sz w:val="13"/>
              </w:rPr>
              <w:t>Büyük Veri Yönetim Ofisi Koordinatörlüğü</w:t>
            </w:r>
          </w:p>
        </w:tc>
        <w:tc>
          <w:tcPr>
            <w:tcW w:w="3492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A118BF" w:rsidRDefault="00C55F68">
            <w:pPr>
              <w:pStyle w:val="TableParagraph"/>
              <w:spacing w:line="143" w:lineRule="exact"/>
              <w:ind w:left="30"/>
              <w:rPr>
                <w:sz w:val="13"/>
              </w:rPr>
            </w:pPr>
            <w:r w:rsidRPr="00C55F68">
              <w:rPr>
                <w:sz w:val="13"/>
              </w:rPr>
              <w:t>Veri güvenliği süreçlerinin etkin şekilde yürütülmesi için güvenlik altyapısı güçlendirilmeli, düzenli güvenlik testleri yapılmalı ve kullanıcı farkındalığı artırılmalıdır.</w:t>
            </w:r>
          </w:p>
        </w:tc>
      </w:tr>
      <w:tr w:rsidR="00A118BF">
        <w:trPr>
          <w:trHeight w:hRule="exact" w:val="633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 w:rsidP="00C55F68">
            <w:pPr>
              <w:pStyle w:val="TableParagraph"/>
              <w:spacing w:before="12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C55F68" w:rsidRPr="00C55F68">
              <w:rPr>
                <w:spacing w:val="-3"/>
                <w:sz w:val="12"/>
              </w:rPr>
              <w:t>Veri güvenliği politikalarının yetersiz uygulanması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147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76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109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Pr="00C55F68" w:rsidRDefault="002C4BC7" w:rsidP="00C55F68">
            <w:pPr>
              <w:pStyle w:val="TableParagraph"/>
              <w:spacing w:before="5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Risk</w:t>
            </w:r>
            <w:r w:rsidR="00C55F68">
              <w:rPr>
                <w:b/>
                <w:sz w:val="12"/>
              </w:rPr>
              <w:t xml:space="preserve">: </w:t>
            </w:r>
            <w:r w:rsidR="00C55F68" w:rsidRPr="00C55F68">
              <w:rPr>
                <w:sz w:val="12"/>
              </w:rPr>
              <w:t xml:space="preserve">Veri toplama ve </w:t>
            </w:r>
            <w:proofErr w:type="gramStart"/>
            <w:r w:rsidR="00C55F68" w:rsidRPr="00C55F68">
              <w:rPr>
                <w:sz w:val="12"/>
              </w:rPr>
              <w:t>entegrasyon</w:t>
            </w:r>
            <w:proofErr w:type="gramEnd"/>
            <w:r w:rsidR="00C55F68" w:rsidRPr="00C55F68">
              <w:rPr>
                <w:sz w:val="12"/>
              </w:rPr>
              <w:t xml:space="preserve"> süreçlerinde teknik sorunlar yaşanması</w:t>
            </w:r>
            <w:r w:rsidR="00C55F68" w:rsidRPr="00C55F68">
              <w:rPr>
                <w:b/>
                <w:sz w:val="12"/>
              </w:rPr>
              <w:t xml:space="preserve"> 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C55F68">
            <w:pPr>
              <w:pStyle w:val="TableParagraph"/>
              <w:spacing w:before="19"/>
              <w:ind w:left="43" w:right="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339" w:type="dxa"/>
            <w:vMerge w:val="restart"/>
          </w:tcPr>
          <w:p w:rsidR="00A118BF" w:rsidRDefault="00C55F68">
            <w:pPr>
              <w:pStyle w:val="TableParagraph"/>
              <w:spacing w:line="254" w:lineRule="auto"/>
              <w:ind w:left="95" w:right="326"/>
              <w:rPr>
                <w:sz w:val="13"/>
              </w:rPr>
            </w:pPr>
            <w:r w:rsidRPr="00C55F68">
              <w:rPr>
                <w:sz w:val="13"/>
              </w:rPr>
              <w:t>Büyük Veri Yönetim Ofisi Koordinatörlüğü</w:t>
            </w:r>
          </w:p>
        </w:tc>
        <w:tc>
          <w:tcPr>
            <w:tcW w:w="3492" w:type="dxa"/>
            <w:vMerge w:val="restart"/>
          </w:tcPr>
          <w:p w:rsidR="00A118BF" w:rsidRDefault="00C55F68">
            <w:pPr>
              <w:pStyle w:val="TableParagraph"/>
              <w:spacing w:before="7" w:line="254" w:lineRule="auto"/>
              <w:ind w:left="30"/>
              <w:rPr>
                <w:sz w:val="13"/>
              </w:rPr>
            </w:pPr>
            <w:r w:rsidRPr="00C55F68">
              <w:rPr>
                <w:sz w:val="13"/>
              </w:rPr>
              <w:t>Veri toplama ve işleme süreçlerinde kesintilerin önlenmesi amacıyla teknik altyapının iyileştirilmesi ve sistemler arası uyumun artırılması gerekmektedir.</w:t>
            </w:r>
          </w:p>
        </w:tc>
      </w:tr>
      <w:tr w:rsidR="00A118BF">
        <w:trPr>
          <w:trHeight w:hRule="exact" w:val="795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 w:rsidP="00C55F68">
            <w:pPr>
              <w:pStyle w:val="TableParagraph"/>
              <w:spacing w:before="12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3"/>
                <w:sz w:val="12"/>
              </w:rPr>
              <w:t xml:space="preserve"> </w:t>
            </w:r>
            <w:r w:rsidR="00C55F68" w:rsidRPr="00C55F68">
              <w:rPr>
                <w:sz w:val="12"/>
              </w:rPr>
              <w:t>Sistem uyumsuzlukları ve teknik altyapı</w:t>
            </w:r>
            <w:r w:rsidR="00C55F68" w:rsidRPr="00C55F68">
              <w:rPr>
                <w:sz w:val="12"/>
              </w:rPr>
              <w:t xml:space="preserve"> </w:t>
            </w:r>
            <w:r w:rsidR="00C55F68" w:rsidRPr="00C55F68">
              <w:rPr>
                <w:sz w:val="12"/>
              </w:rPr>
              <w:t>eksiklikleri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A118BF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74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2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spacing w:before="1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6" w:space="0" w:color="000000"/>
            </w:tcBorders>
          </w:tcPr>
          <w:p w:rsidR="00A118BF" w:rsidRDefault="002C4BC7" w:rsidP="00C55F68">
            <w:pPr>
              <w:pStyle w:val="TableParagraph"/>
              <w:spacing w:before="2"/>
              <w:ind w:left="25"/>
              <w:rPr>
                <w:sz w:val="12"/>
              </w:rPr>
            </w:pPr>
            <w:proofErr w:type="gramStart"/>
            <w:r>
              <w:rPr>
                <w:b/>
                <w:sz w:val="12"/>
              </w:rPr>
              <w:t>Risk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1"/>
                <w:sz w:val="12"/>
              </w:rPr>
              <w:t xml:space="preserve"> </w:t>
            </w:r>
            <w:r w:rsidR="00C55F68" w:rsidRPr="00C55F68">
              <w:rPr>
                <w:spacing w:val="-1"/>
                <w:sz w:val="12"/>
              </w:rPr>
              <w:t>Büyük</w:t>
            </w:r>
            <w:proofErr w:type="gramEnd"/>
            <w:r w:rsidR="00C55F68" w:rsidRPr="00C55F68">
              <w:rPr>
                <w:spacing w:val="-1"/>
                <w:sz w:val="12"/>
              </w:rPr>
              <w:t xml:space="preserve"> veri ve veri analitiği alanında uzman personel yetersizliği</w:t>
            </w:r>
            <w:r w:rsidR="00C55F68" w:rsidRPr="00C55F68">
              <w:rPr>
                <w:b/>
                <w:spacing w:val="-1"/>
                <w:sz w:val="12"/>
              </w:rPr>
              <w:t xml:space="preserve">  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FF0000"/>
          </w:tcPr>
          <w:p w:rsidR="00A118BF" w:rsidRDefault="00C55F68">
            <w:pPr>
              <w:pStyle w:val="TableParagraph"/>
              <w:spacing w:before="5"/>
              <w:ind w:left="4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339" w:type="dxa"/>
            <w:vMerge w:val="restart"/>
          </w:tcPr>
          <w:p w:rsidR="00A118BF" w:rsidRDefault="00C55F68">
            <w:pPr>
              <w:pStyle w:val="TableParagraph"/>
              <w:spacing w:line="254" w:lineRule="auto"/>
              <w:ind w:left="80" w:right="326"/>
              <w:rPr>
                <w:sz w:val="13"/>
              </w:rPr>
            </w:pPr>
            <w:r w:rsidRPr="00C55F68">
              <w:rPr>
                <w:sz w:val="13"/>
              </w:rPr>
              <w:t>Büyük Veri Yönetim Ofisi Koordinatörlüğü</w:t>
            </w:r>
          </w:p>
        </w:tc>
        <w:tc>
          <w:tcPr>
            <w:tcW w:w="3492" w:type="dxa"/>
            <w:vMerge w:val="restart"/>
          </w:tcPr>
          <w:p w:rsidR="00A118BF" w:rsidRDefault="00C55F68">
            <w:pPr>
              <w:pStyle w:val="TableParagraph"/>
              <w:spacing w:before="5" w:line="254" w:lineRule="auto"/>
              <w:ind w:left="30"/>
              <w:rPr>
                <w:sz w:val="13"/>
              </w:rPr>
            </w:pPr>
            <w:r w:rsidRPr="00C55F68">
              <w:t xml:space="preserve"> </w:t>
            </w:r>
            <w:r w:rsidRPr="00C55F68">
              <w:rPr>
                <w:sz w:val="13"/>
              </w:rPr>
              <w:t>Veri yönetimi süreçlerinin etkin yürütülebilmesi için uzman personel sayısının artırılması ve eğitim faaliyetlerinin güçlendirilmesi gerekmektedir.</w:t>
            </w:r>
          </w:p>
        </w:tc>
      </w:tr>
      <w:tr w:rsidR="00A118BF">
        <w:trPr>
          <w:trHeight w:hRule="exact" w:val="631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top w:val="single" w:sz="6" w:space="0" w:color="000000"/>
            </w:tcBorders>
          </w:tcPr>
          <w:p w:rsidR="00A118BF" w:rsidRDefault="002C4BC7" w:rsidP="00C55F68">
            <w:pPr>
              <w:pStyle w:val="TableParagraph"/>
              <w:spacing w:before="15" w:line="249" w:lineRule="auto"/>
              <w:ind w:left="25" w:right="306"/>
              <w:rPr>
                <w:sz w:val="12"/>
              </w:rPr>
            </w:pPr>
            <w:r>
              <w:rPr>
                <w:b/>
                <w:sz w:val="12"/>
              </w:rPr>
              <w:t>Sebep:</w:t>
            </w:r>
            <w:r>
              <w:rPr>
                <w:b/>
                <w:spacing w:val="-2"/>
                <w:sz w:val="12"/>
              </w:rPr>
              <w:t xml:space="preserve"> </w:t>
            </w:r>
            <w:r w:rsidR="00C55F68" w:rsidRPr="00C55F68">
              <w:rPr>
                <w:spacing w:val="-1"/>
                <w:sz w:val="12"/>
              </w:rPr>
              <w:t>Nitelikli insan kaynağı eksikliği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144"/>
              <w:ind w:left="43" w:right="32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88"/>
        </w:trPr>
        <w:tc>
          <w:tcPr>
            <w:tcW w:w="398" w:type="dxa"/>
            <w:vMerge w:val="restart"/>
          </w:tcPr>
          <w:p w:rsidR="00A118BF" w:rsidRDefault="00A118BF">
            <w:pPr>
              <w:pStyle w:val="TableParagraph"/>
              <w:rPr>
                <w:b/>
                <w:sz w:val="13"/>
              </w:rPr>
            </w:pPr>
          </w:p>
          <w:p w:rsidR="00A118BF" w:rsidRDefault="00A118BF">
            <w:pPr>
              <w:pStyle w:val="TableParagraph"/>
              <w:spacing w:before="97"/>
              <w:rPr>
                <w:b/>
                <w:sz w:val="13"/>
              </w:rPr>
            </w:pPr>
          </w:p>
          <w:p w:rsidR="00A118BF" w:rsidRDefault="002C4BC7">
            <w:pPr>
              <w:pStyle w:val="TableParagraph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7" w:type="dxa"/>
            <w:vMerge w:val="restart"/>
          </w:tcPr>
          <w:p w:rsidR="00A118BF" w:rsidRDefault="00A118BF">
            <w:pPr>
              <w:pStyle w:val="TableParagraph"/>
              <w:rPr>
                <w:sz w:val="1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tcBorders>
              <w:bottom w:val="single" w:sz="4" w:space="0" w:color="000000"/>
            </w:tcBorders>
          </w:tcPr>
          <w:p w:rsidR="00A118BF" w:rsidRDefault="002C4BC7" w:rsidP="00C55F68">
            <w:pPr>
              <w:pStyle w:val="TableParagraph"/>
              <w:spacing w:before="7" w:line="259" w:lineRule="auto"/>
              <w:ind w:left="25"/>
              <w:rPr>
                <w:sz w:val="12"/>
              </w:rPr>
            </w:pPr>
            <w:r>
              <w:rPr>
                <w:b/>
                <w:sz w:val="12"/>
              </w:rPr>
              <w:t>Risk: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4"/>
                <w:sz w:val="12"/>
              </w:rPr>
              <w:t xml:space="preserve"> </w:t>
            </w:r>
            <w:r w:rsidR="00C55F68" w:rsidRPr="00C55F68">
              <w:rPr>
                <w:spacing w:val="-4"/>
                <w:sz w:val="12"/>
              </w:rPr>
              <w:t>Yazılım ve donanım altyapısının yetersiz kalması</w:t>
            </w:r>
            <w:r w:rsidR="00C55F68" w:rsidRPr="00C55F68">
              <w:rPr>
                <w:b/>
                <w:spacing w:val="-4"/>
                <w:sz w:val="12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bottom w:val="single" w:sz="6" w:space="0" w:color="000000"/>
            </w:tcBorders>
            <w:shd w:val="clear" w:color="auto" w:fill="FF0000"/>
          </w:tcPr>
          <w:p w:rsidR="00A118BF" w:rsidRDefault="00A118BF">
            <w:pPr>
              <w:pStyle w:val="TableParagraph"/>
              <w:spacing w:before="57"/>
              <w:rPr>
                <w:b/>
                <w:sz w:val="13"/>
              </w:rPr>
            </w:pPr>
          </w:p>
          <w:p w:rsidR="00A118BF" w:rsidRDefault="00C55F68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339" w:type="dxa"/>
            <w:vMerge w:val="restart"/>
          </w:tcPr>
          <w:p w:rsidR="00A118BF" w:rsidRDefault="00C55F68">
            <w:pPr>
              <w:pStyle w:val="TableParagraph"/>
              <w:spacing w:line="254" w:lineRule="auto"/>
              <w:ind w:left="88" w:right="326"/>
              <w:rPr>
                <w:sz w:val="13"/>
              </w:rPr>
            </w:pPr>
            <w:r w:rsidRPr="00C55F68">
              <w:rPr>
                <w:sz w:val="13"/>
              </w:rPr>
              <w:t>Büyük Veri Yönetim Ofisi Koordinatörlüğü</w:t>
            </w:r>
          </w:p>
        </w:tc>
        <w:tc>
          <w:tcPr>
            <w:tcW w:w="3492" w:type="dxa"/>
            <w:vMerge w:val="restart"/>
          </w:tcPr>
          <w:p w:rsidR="00A118BF" w:rsidRDefault="00C55F68">
            <w:pPr>
              <w:pStyle w:val="TableParagraph"/>
              <w:spacing w:before="7"/>
              <w:ind w:left="30" w:right="29"/>
              <w:rPr>
                <w:sz w:val="13"/>
              </w:rPr>
            </w:pPr>
            <w:r w:rsidRPr="00C55F68">
              <w:rPr>
                <w:sz w:val="13"/>
              </w:rPr>
              <w:t>Veri işleme kapasitesini artırmak amacıyla yazılım ve donanım altyapısına yönelik yatırımlar yapılmalıdır.</w:t>
            </w:r>
          </w:p>
        </w:tc>
      </w:tr>
      <w:tr w:rsidR="00A118BF">
        <w:trPr>
          <w:trHeight w:hRule="exact" w:val="364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vMerge w:val="restart"/>
            <w:tcBorders>
              <w:top w:val="single" w:sz="4" w:space="0" w:color="000000"/>
            </w:tcBorders>
          </w:tcPr>
          <w:p w:rsidR="00A118BF" w:rsidRDefault="002C4BC7" w:rsidP="00C55F68">
            <w:pPr>
              <w:pStyle w:val="TableParagraph"/>
              <w:spacing w:before="34" w:line="254" w:lineRule="auto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Sebep</w:t>
            </w:r>
            <w:r>
              <w:rPr>
                <w:sz w:val="12"/>
              </w:rPr>
              <w:t>:</w:t>
            </w:r>
            <w:r>
              <w:rPr>
                <w:spacing w:val="-2"/>
                <w:sz w:val="12"/>
              </w:rPr>
              <w:t xml:space="preserve"> </w:t>
            </w:r>
            <w:r w:rsidR="00C55F68" w:rsidRPr="00C55F68">
              <w:rPr>
                <w:bCs/>
                <w:spacing w:val="-4"/>
                <w:sz w:val="12"/>
              </w:rPr>
              <w:t>B</w:t>
            </w:r>
            <w:r w:rsidR="00C55F68" w:rsidRPr="00C55F68">
              <w:rPr>
                <w:spacing w:val="-4"/>
                <w:sz w:val="12"/>
              </w:rPr>
              <w:t>ütçe ve teknik kaynak eksiklikleri</w:t>
            </w:r>
            <w:bookmarkStart w:id="0" w:name="_GoBack"/>
            <w:bookmarkEnd w:id="0"/>
          </w:p>
        </w:tc>
        <w:tc>
          <w:tcPr>
            <w:tcW w:w="1456" w:type="dxa"/>
            <w:vMerge/>
            <w:tcBorders>
              <w:top w:val="nil"/>
              <w:bottom w:val="single" w:sz="6" w:space="0" w:color="000000"/>
            </w:tcBorders>
            <w:shd w:val="clear" w:color="auto" w:fill="FF0000"/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  <w:tr w:rsidR="00A118BF">
        <w:trPr>
          <w:trHeight w:hRule="exact" w:val="391"/>
        </w:trPr>
        <w:tc>
          <w:tcPr>
            <w:tcW w:w="398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6867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FF0000"/>
          </w:tcPr>
          <w:p w:rsidR="00A118BF" w:rsidRDefault="002C4BC7">
            <w:pPr>
              <w:pStyle w:val="TableParagraph"/>
              <w:spacing w:before="24"/>
              <w:ind w:left="43" w:right="3"/>
              <w:jc w:val="center"/>
              <w:rPr>
                <w:sz w:val="13"/>
              </w:rPr>
            </w:pPr>
            <w:r>
              <w:rPr>
                <w:sz w:val="13"/>
              </w:rPr>
              <w:t>YÜKSEK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RİSK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A118BF" w:rsidRDefault="00A118BF">
            <w:pPr>
              <w:rPr>
                <w:sz w:val="2"/>
                <w:szCs w:val="2"/>
              </w:rPr>
            </w:pPr>
          </w:p>
        </w:tc>
      </w:tr>
    </w:tbl>
    <w:p w:rsidR="002C4BC7" w:rsidRDefault="002C4BC7"/>
    <w:sectPr w:rsidR="002C4BC7">
      <w:pgSz w:w="16850" w:h="11920" w:orient="landscape"/>
      <w:pgMar w:top="9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18BF"/>
    <w:rsid w:val="002C4BC7"/>
    <w:rsid w:val="005B0FFC"/>
    <w:rsid w:val="006C713F"/>
    <w:rsid w:val="00A118BF"/>
    <w:rsid w:val="00C55F68"/>
    <w:rsid w:val="00E51AAE"/>
    <w:rsid w:val="00E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EAAD"/>
  <w15:docId w15:val="{8022D427-DC60-4E44-A3DD-336BA969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6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2026-03-31T11:18:00Z</dcterms:created>
  <dcterms:modified xsi:type="dcterms:W3CDTF">2026-05-18T07:48:00Z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